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C73CB" w14:textId="7F42F2E2" w:rsidR="006B2532" w:rsidRDefault="006B2532">
      <w:pPr>
        <w:contextualSpacing/>
        <w:rPr>
          <w:sz w:val="20"/>
          <w:szCs w:val="20"/>
        </w:rPr>
      </w:pPr>
    </w:p>
    <w:p w14:paraId="30B714DA" w14:textId="0B73F675" w:rsidR="006B2532" w:rsidRPr="00D713DB" w:rsidRDefault="00D713DB" w:rsidP="00D713DB">
      <w:pPr>
        <w:pStyle w:val="Ttulo2"/>
        <w:numPr>
          <w:ilvl w:val="0"/>
          <w:numId w:val="0"/>
        </w:numPr>
        <w:pBdr>
          <w:bottom w:val="single" w:sz="4" w:space="1" w:color="auto"/>
        </w:pBdr>
        <w:rPr>
          <w:b/>
          <w:bCs/>
        </w:rPr>
      </w:pPr>
      <w:r w:rsidRPr="00D713DB">
        <w:rPr>
          <w:b/>
          <w:bCs/>
        </w:rPr>
        <w:t>AN</w:t>
      </w:r>
      <w:r w:rsidR="005C76E4">
        <w:rPr>
          <w:b/>
          <w:bCs/>
        </w:rPr>
        <w:t>N</w:t>
      </w:r>
      <w:r w:rsidRPr="00D713DB">
        <w:rPr>
          <w:b/>
          <w:bCs/>
        </w:rPr>
        <w:t xml:space="preserve">EX </w:t>
      </w:r>
      <w:r w:rsidR="00865591">
        <w:rPr>
          <w:b/>
          <w:bCs/>
        </w:rPr>
        <w:t>7</w:t>
      </w:r>
      <w:r w:rsidRPr="00D713DB">
        <w:rPr>
          <w:b/>
          <w:bCs/>
        </w:rPr>
        <w:t>: ALIGNMENT BETWEEN PLANNING OF MIRPS MEXICO, MYMP 2018–2020 AND THE UNHCR IN MEXICO PROTECTION STRATEGY 2018–2020</w:t>
      </w:r>
    </w:p>
    <w:p w14:paraId="7DA78814" w14:textId="652E5AA3" w:rsidR="006B2532" w:rsidRDefault="006B2532" w:rsidP="006B2532">
      <w:pPr>
        <w:contextualSpacing/>
        <w:rPr>
          <w:sz w:val="20"/>
          <w:szCs w:val="20"/>
          <w:highlight w:val="yellow"/>
        </w:rPr>
      </w:pPr>
    </w:p>
    <w:p w14:paraId="3E580126" w14:textId="77777777" w:rsidR="005E2D80" w:rsidRPr="00D66B63" w:rsidRDefault="005E2D80" w:rsidP="006B2532">
      <w:pPr>
        <w:contextualSpacing/>
        <w:rPr>
          <w:sz w:val="20"/>
          <w:szCs w:val="20"/>
          <w:highlight w:val="yellow"/>
        </w:rPr>
      </w:pPr>
    </w:p>
    <w:tbl>
      <w:tblPr>
        <w:tblStyle w:val="Tablaconcuadrcula"/>
        <w:tblW w:w="864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94"/>
        <w:gridCol w:w="3137"/>
        <w:gridCol w:w="1417"/>
        <w:gridCol w:w="2694"/>
      </w:tblGrid>
      <w:tr w:rsidR="005E2D80" w:rsidRPr="001B5996" w14:paraId="6CCE99D6" w14:textId="77777777" w:rsidTr="005E2D80">
        <w:tc>
          <w:tcPr>
            <w:tcW w:w="1394" w:type="dxa"/>
            <w:vMerge w:val="restart"/>
            <w:shd w:val="clear" w:color="auto" w:fill="323E4F" w:themeFill="text2" w:themeFillShade="BF"/>
          </w:tcPr>
          <w:p w14:paraId="1F1C6D04" w14:textId="77777777" w:rsidR="005E2D80" w:rsidRPr="005E2D80" w:rsidRDefault="005E2D80" w:rsidP="00C96E09">
            <w:pPr>
              <w:contextualSpacing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5E2D80">
              <w:rPr>
                <w:b/>
                <w:bCs/>
                <w:color w:val="FFFFFF" w:themeColor="background1"/>
                <w:sz w:val="20"/>
                <w:szCs w:val="20"/>
              </w:rPr>
              <w:t>MIRPS (objetivos)</w:t>
            </w:r>
          </w:p>
        </w:tc>
        <w:tc>
          <w:tcPr>
            <w:tcW w:w="3137" w:type="dxa"/>
            <w:vMerge w:val="restart"/>
            <w:shd w:val="clear" w:color="auto" w:fill="323E4F" w:themeFill="text2" w:themeFillShade="BF"/>
          </w:tcPr>
          <w:p w14:paraId="208EEEC6" w14:textId="77777777" w:rsidR="005E2D80" w:rsidRPr="005E2D80" w:rsidRDefault="005E2D80" w:rsidP="00C96E09">
            <w:pPr>
              <w:contextualSpacing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5E2D80">
              <w:rPr>
                <w:b/>
                <w:bCs/>
                <w:color w:val="FFFFFF" w:themeColor="background1"/>
                <w:sz w:val="20"/>
                <w:szCs w:val="20"/>
              </w:rPr>
              <w:t>MYMP 2018 – 2020 (objetivos)</w:t>
            </w:r>
          </w:p>
        </w:tc>
        <w:tc>
          <w:tcPr>
            <w:tcW w:w="4111" w:type="dxa"/>
            <w:gridSpan w:val="2"/>
            <w:shd w:val="clear" w:color="auto" w:fill="323E4F" w:themeFill="text2" w:themeFillShade="BF"/>
          </w:tcPr>
          <w:p w14:paraId="266ADDE0" w14:textId="77777777" w:rsidR="005E2D80" w:rsidRPr="005E2D80" w:rsidRDefault="005E2D80" w:rsidP="00C96E09">
            <w:pPr>
              <w:contextualSpacing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5E2D80">
              <w:rPr>
                <w:b/>
                <w:bCs/>
                <w:color w:val="FFFFFF" w:themeColor="background1"/>
                <w:sz w:val="20"/>
                <w:szCs w:val="20"/>
              </w:rPr>
              <w:t>Estrategia de protección 2018 – 2020</w:t>
            </w:r>
          </w:p>
        </w:tc>
      </w:tr>
      <w:tr w:rsidR="005E2D80" w:rsidRPr="001B5996" w14:paraId="536FD143" w14:textId="77777777" w:rsidTr="005E2D80">
        <w:tc>
          <w:tcPr>
            <w:tcW w:w="1394" w:type="dxa"/>
            <w:vMerge/>
            <w:shd w:val="clear" w:color="auto" w:fill="323E4F" w:themeFill="text2" w:themeFillShade="BF"/>
          </w:tcPr>
          <w:p w14:paraId="4CF0A12D" w14:textId="77777777" w:rsidR="005E2D80" w:rsidRPr="005E2D80" w:rsidRDefault="005E2D80" w:rsidP="00C96E09">
            <w:pPr>
              <w:contextualSpacing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137" w:type="dxa"/>
            <w:vMerge/>
            <w:shd w:val="clear" w:color="auto" w:fill="323E4F" w:themeFill="text2" w:themeFillShade="BF"/>
          </w:tcPr>
          <w:p w14:paraId="46640DB2" w14:textId="77777777" w:rsidR="005E2D80" w:rsidRPr="005E2D80" w:rsidRDefault="005E2D80" w:rsidP="00C96E09">
            <w:pPr>
              <w:contextualSpacing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323E4F" w:themeFill="text2" w:themeFillShade="BF"/>
          </w:tcPr>
          <w:p w14:paraId="076E310C" w14:textId="77777777" w:rsidR="005E2D80" w:rsidRPr="005E2D80" w:rsidRDefault="005E2D80" w:rsidP="00C96E09">
            <w:pPr>
              <w:contextualSpacing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5E2D80">
              <w:rPr>
                <w:b/>
                <w:bCs/>
                <w:color w:val="FFFFFF" w:themeColor="background1"/>
                <w:sz w:val="20"/>
                <w:szCs w:val="20"/>
              </w:rPr>
              <w:t>(objetivos)</w:t>
            </w:r>
          </w:p>
        </w:tc>
        <w:tc>
          <w:tcPr>
            <w:tcW w:w="2694" w:type="dxa"/>
            <w:shd w:val="clear" w:color="auto" w:fill="323E4F" w:themeFill="text2" w:themeFillShade="BF"/>
          </w:tcPr>
          <w:p w14:paraId="295C427F" w14:textId="77777777" w:rsidR="005E2D80" w:rsidRPr="005E2D80" w:rsidRDefault="005E2D80" w:rsidP="00C96E09">
            <w:pPr>
              <w:contextualSpacing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5E2D80">
              <w:rPr>
                <w:b/>
                <w:bCs/>
                <w:color w:val="FFFFFF" w:themeColor="background1"/>
                <w:sz w:val="20"/>
                <w:szCs w:val="20"/>
              </w:rPr>
              <w:t>(areas de acción)</w:t>
            </w:r>
          </w:p>
        </w:tc>
      </w:tr>
      <w:tr w:rsidR="005E6C81" w:rsidRPr="001B5996" w14:paraId="5B4B199A" w14:textId="77777777" w:rsidTr="005E2D80">
        <w:tc>
          <w:tcPr>
            <w:tcW w:w="1394" w:type="dxa"/>
          </w:tcPr>
          <w:p w14:paraId="03BBC9FD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EJE 1 – Recepción y Admisión</w:t>
            </w:r>
          </w:p>
        </w:tc>
        <w:tc>
          <w:tcPr>
            <w:tcW w:w="3137" w:type="dxa"/>
          </w:tcPr>
          <w:p w14:paraId="5640AFCC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1 - Las personas necesitadas de protección internacional acceden al territorio mexicano y son admitidas en un procedimiento justo y eficiente de determinación de la condición de refugiado; se observa el principio y las normas de no devolución y se evita la detención</w:t>
            </w:r>
          </w:p>
        </w:tc>
        <w:tc>
          <w:tcPr>
            <w:tcW w:w="1417" w:type="dxa"/>
          </w:tcPr>
          <w:p w14:paraId="0AA50A7E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1 Mejorar el acceso al asilo en México. </w:t>
            </w:r>
          </w:p>
        </w:tc>
        <w:tc>
          <w:tcPr>
            <w:tcW w:w="2694" w:type="dxa"/>
          </w:tcPr>
          <w:p w14:paraId="78902E08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1. Aumentar la capacidad y eficiencia del sistema de asilo en México</w:t>
            </w:r>
          </w:p>
          <w:p w14:paraId="4E42D3D4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1.1 Procedimientos de determinación de la condición de refugiado en México</w:t>
            </w:r>
          </w:p>
          <w:p w14:paraId="74C54DA5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1.2. Reforma legislativa </w:t>
            </w:r>
          </w:p>
          <w:p w14:paraId="5040A6C8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</w:tr>
      <w:tr w:rsidR="005E6C81" w:rsidRPr="001B5996" w14:paraId="6FE009E0" w14:textId="77777777" w:rsidTr="005E2D80">
        <w:tc>
          <w:tcPr>
            <w:tcW w:w="1394" w:type="dxa"/>
          </w:tcPr>
          <w:p w14:paraId="6B2205B4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EJE 2 – Necesidades inmediatas y persistentes</w:t>
            </w:r>
          </w:p>
        </w:tc>
        <w:tc>
          <w:tcPr>
            <w:tcW w:w="3137" w:type="dxa"/>
          </w:tcPr>
          <w:p w14:paraId="1341C5A7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2 - Antes y durante el procedimiento de asilo, un programa de asistencia integral, con enfoque de edad, género y diversidad (AGD, por sus siglas en inglés) e implementado por sociedad civil, autoridades estatales y otros actores, responde a las necesidades inmediatas de los solicitantes de asilo y los refugiados dentro y fuera de los albergues y promueve la integración local.</w:t>
            </w:r>
          </w:p>
        </w:tc>
        <w:tc>
          <w:tcPr>
            <w:tcW w:w="1417" w:type="dxa"/>
          </w:tcPr>
          <w:p w14:paraId="5D484380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2 Brindar una respuesta centrada en la protección en todas las intervenciones del ACNUR: recepción, asistencia y soluciones.</w:t>
            </w:r>
          </w:p>
        </w:tc>
        <w:tc>
          <w:tcPr>
            <w:tcW w:w="2694" w:type="dxa"/>
          </w:tcPr>
          <w:p w14:paraId="3852694E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2. Fortalecer el acceso a la información sobre los procedimientos de asilo y la asistencia jurídica</w:t>
            </w:r>
          </w:p>
          <w:p w14:paraId="4C9EAD14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2.1 Acceso a la información sobre los procedimientos de asilo </w:t>
            </w:r>
          </w:p>
          <w:p w14:paraId="7E62A6A3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2.2 Prestación de asistencia jurídica a los solicitantes de asilo </w:t>
            </w:r>
          </w:p>
          <w:p w14:paraId="299FBB45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</w:tr>
      <w:tr w:rsidR="005E6C81" w:rsidRPr="001B5996" w14:paraId="346B4D3A" w14:textId="77777777" w:rsidTr="005E2D80">
        <w:tc>
          <w:tcPr>
            <w:tcW w:w="1394" w:type="dxa"/>
          </w:tcPr>
          <w:p w14:paraId="00E7BEFB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EJE 3 – Apoyo a los países y comunidades de acogida</w:t>
            </w:r>
          </w:p>
        </w:tc>
        <w:tc>
          <w:tcPr>
            <w:tcW w:w="3137" w:type="dxa"/>
          </w:tcPr>
          <w:p w14:paraId="5596462D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3 - Las instituciones locales y las comunidades de acogida que reciben a los refugiados reciben apoyo para satisfacer sus necesidades más acuciantes, y se facilita la cohesión social y la coexistencia pacífica entre las comunidades de refugiados y de acogida.</w:t>
            </w:r>
          </w:p>
        </w:tc>
        <w:tc>
          <w:tcPr>
            <w:tcW w:w="1417" w:type="dxa"/>
          </w:tcPr>
          <w:p w14:paraId="010EFF86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3 Mejorar la respuesta de protección operacional y comunitaria</w:t>
            </w:r>
            <w:r w:rsidRPr="001B5996">
              <w:rPr>
                <w:rStyle w:val="Refdenotaalpie"/>
                <w:sz w:val="18"/>
                <w:szCs w:val="18"/>
              </w:rPr>
              <w:footnoteReference w:id="1"/>
            </w:r>
            <w:r w:rsidRPr="001B5996">
              <w:rPr>
                <w:sz w:val="18"/>
                <w:szCs w:val="18"/>
              </w:rPr>
              <w:t>.</w:t>
            </w:r>
          </w:p>
        </w:tc>
        <w:tc>
          <w:tcPr>
            <w:tcW w:w="2694" w:type="dxa"/>
          </w:tcPr>
          <w:p w14:paraId="376D6816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3. Detención </w:t>
            </w:r>
          </w:p>
          <w:p w14:paraId="7B3ED481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</w:tr>
      <w:tr w:rsidR="005E6C81" w:rsidRPr="001B5996" w14:paraId="46FAB039" w14:textId="77777777" w:rsidTr="005E2D80">
        <w:tc>
          <w:tcPr>
            <w:tcW w:w="1394" w:type="dxa"/>
          </w:tcPr>
          <w:p w14:paraId="137E875C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EJE 4 – Ampliar oportunidades de soluciones duraderas</w:t>
            </w:r>
          </w:p>
        </w:tc>
        <w:tc>
          <w:tcPr>
            <w:tcW w:w="3137" w:type="dxa"/>
          </w:tcPr>
          <w:p w14:paraId="781B8D5D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4 - Existen oportunidades para la integración local, permitiendo la inclusión de los refugiados en la comunidad local y el acceso a los servicios y programas públicos y privados para lograr el disfrute de los derechos legales, civiles, culturales, sociales y económicos en igualdad de condiciones que la población local</w:t>
            </w:r>
          </w:p>
        </w:tc>
        <w:tc>
          <w:tcPr>
            <w:tcW w:w="1417" w:type="dxa"/>
          </w:tcPr>
          <w:p w14:paraId="540B2AC9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4B75408D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4. Protección comunitaria </w:t>
            </w:r>
          </w:p>
          <w:p w14:paraId="6C3A51C3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4.1. Compromiso con la comunidad, alcance comunitario y cartografía </w:t>
            </w:r>
          </w:p>
          <w:p w14:paraId="145F9F4D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4.2.- Retroalimentación y rendición de cuentas </w:t>
            </w:r>
          </w:p>
          <w:p w14:paraId="336F1162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</w:tr>
      <w:tr w:rsidR="005E6C81" w:rsidRPr="001B5996" w14:paraId="3B855C89" w14:textId="77777777" w:rsidTr="005E2D80">
        <w:tc>
          <w:tcPr>
            <w:tcW w:w="1394" w:type="dxa"/>
          </w:tcPr>
          <w:p w14:paraId="1A474976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14:paraId="3BD9E3AC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310012FB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6AE4E453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5.- Integración de las respuestas de protección en función de la edad, el género y la diversidad - Condiciones de acogida y servicios de protección (Registro, Protección de la infancia, Prevención y respuesta a la violencia sexual y de género y espacios seguros, Protección de las personas LGTBI, Protección </w:t>
            </w:r>
            <w:r w:rsidRPr="001B5996">
              <w:rPr>
                <w:sz w:val="18"/>
                <w:szCs w:val="18"/>
              </w:rPr>
              <w:lastRenderedPageBreak/>
              <w:t xml:space="preserve">contra la explotación y el abuso sexual, Reubicación interna por razones de seguridad </w:t>
            </w:r>
          </w:p>
          <w:p w14:paraId="6A182662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</w:tr>
      <w:tr w:rsidR="005E6C81" w:rsidRPr="001B5996" w14:paraId="23862773" w14:textId="77777777" w:rsidTr="005E2D80">
        <w:tc>
          <w:tcPr>
            <w:tcW w:w="1394" w:type="dxa"/>
          </w:tcPr>
          <w:p w14:paraId="063BD2EF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14:paraId="4017C229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A808698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5FB85E0B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6.- Mejora de las condiciones de acogida </w:t>
            </w:r>
          </w:p>
          <w:p w14:paraId="3EFCAA42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6.1.- Apoyo a los centros de acogida para inmigrantes y solicitantes de asilo  </w:t>
            </w:r>
          </w:p>
          <w:p w14:paraId="7E1C6CC8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6.2 Necesidades básicas (CBI)</w:t>
            </w:r>
          </w:p>
        </w:tc>
      </w:tr>
      <w:tr w:rsidR="005E6C81" w:rsidRPr="001B5996" w14:paraId="5B20E70C" w14:textId="77777777" w:rsidTr="005E2D80">
        <w:tc>
          <w:tcPr>
            <w:tcW w:w="1394" w:type="dxa"/>
          </w:tcPr>
          <w:p w14:paraId="6CA424BE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14:paraId="70226F2D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4100FC0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27392313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>7.- Soluciones duraderas</w:t>
            </w:r>
          </w:p>
          <w:p w14:paraId="56036026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7.1- Integración local </w:t>
            </w:r>
          </w:p>
          <w:p w14:paraId="5A8C803F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7.2 - Reasentamiento como herramienta de protección para perfiles de riesgo (personas LGBTI, mujeres en riesgo, UASC) </w:t>
            </w:r>
          </w:p>
        </w:tc>
      </w:tr>
      <w:tr w:rsidR="005E6C81" w:rsidRPr="001B5996" w14:paraId="3B0305D6" w14:textId="77777777" w:rsidTr="005E2D80">
        <w:tc>
          <w:tcPr>
            <w:tcW w:w="1394" w:type="dxa"/>
          </w:tcPr>
          <w:p w14:paraId="184CA25C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14:paraId="4EFD6595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A2EEDE0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2568A808" w14:textId="77777777" w:rsidR="006B2532" w:rsidRPr="001B5996" w:rsidRDefault="006B2532" w:rsidP="00C96E09">
            <w:pPr>
              <w:contextualSpacing/>
              <w:rPr>
                <w:sz w:val="18"/>
                <w:szCs w:val="18"/>
              </w:rPr>
            </w:pPr>
            <w:r w:rsidRPr="001B5996">
              <w:rPr>
                <w:sz w:val="18"/>
                <w:szCs w:val="18"/>
              </w:rPr>
              <w:t xml:space="preserve">8.- Monitoreo de protección </w:t>
            </w:r>
          </w:p>
        </w:tc>
      </w:tr>
    </w:tbl>
    <w:p w14:paraId="7E03AECA" w14:textId="77777777" w:rsidR="006B2532" w:rsidRPr="008D12BB" w:rsidRDefault="006B2532" w:rsidP="006B2532">
      <w:pPr>
        <w:contextualSpacing/>
        <w:rPr>
          <w:sz w:val="20"/>
          <w:szCs w:val="20"/>
        </w:rPr>
      </w:pPr>
    </w:p>
    <w:p w14:paraId="18AD2818" w14:textId="45E7D4CB" w:rsidR="006B2532" w:rsidRDefault="006B2532"/>
    <w:p w14:paraId="69DB52CD" w14:textId="1E046142" w:rsidR="006B2532" w:rsidRDefault="006B2532"/>
    <w:p w14:paraId="2913F233" w14:textId="7D3F6477" w:rsidR="006B2532" w:rsidRDefault="006B2532"/>
    <w:p w14:paraId="03FE368D" w14:textId="4A7F6283" w:rsidR="006B2532" w:rsidRDefault="006B2532"/>
    <w:p w14:paraId="13F32AA3" w14:textId="72B76A08" w:rsidR="006B2532" w:rsidRDefault="006B2532"/>
    <w:p w14:paraId="016BA54E" w14:textId="19B14022" w:rsidR="006B2532" w:rsidRDefault="006B2532"/>
    <w:p w14:paraId="3FF624EE" w14:textId="60F395DD" w:rsidR="006B2532" w:rsidRDefault="006B2532"/>
    <w:p w14:paraId="7BC927E2" w14:textId="6F0BF8D1" w:rsidR="006B2532" w:rsidRDefault="006B2532"/>
    <w:p w14:paraId="39556389" w14:textId="1BD8511E" w:rsidR="006B2532" w:rsidRDefault="006B2532"/>
    <w:p w14:paraId="54ACB746" w14:textId="00FFEE4C" w:rsidR="006B2532" w:rsidRDefault="006B2532"/>
    <w:p w14:paraId="7565825E" w14:textId="52474928" w:rsidR="006B2532" w:rsidRDefault="006B2532"/>
    <w:p w14:paraId="13CE7666" w14:textId="72A0EBFC" w:rsidR="006B2532" w:rsidRDefault="006B2532"/>
    <w:p w14:paraId="228A26F3" w14:textId="2904EA42" w:rsidR="006B2532" w:rsidRDefault="006B2532"/>
    <w:p w14:paraId="3C9B9F5F" w14:textId="393DDE99" w:rsidR="006B2532" w:rsidRDefault="006B2532"/>
    <w:p w14:paraId="15915A51" w14:textId="04429AE3" w:rsidR="006B2532" w:rsidRDefault="006B2532"/>
    <w:p w14:paraId="0A3CB88E" w14:textId="77777777" w:rsidR="006B2532" w:rsidRDefault="006B2532"/>
    <w:sectPr w:rsidR="006B2532" w:rsidSect="00E653B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0ED47" w14:textId="77777777" w:rsidR="00994141" w:rsidRDefault="00994141" w:rsidP="006B2532">
      <w:pPr>
        <w:spacing w:after="0" w:line="240" w:lineRule="auto"/>
      </w:pPr>
      <w:r>
        <w:separator/>
      </w:r>
    </w:p>
  </w:endnote>
  <w:endnote w:type="continuationSeparator" w:id="0">
    <w:p w14:paraId="6F2DC773" w14:textId="77777777" w:rsidR="00994141" w:rsidRDefault="00994141" w:rsidP="006B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6D837" w14:textId="77777777" w:rsidR="00994141" w:rsidRDefault="00994141" w:rsidP="006B2532">
      <w:pPr>
        <w:spacing w:after="0" w:line="240" w:lineRule="auto"/>
      </w:pPr>
      <w:r>
        <w:separator/>
      </w:r>
    </w:p>
  </w:footnote>
  <w:footnote w:type="continuationSeparator" w:id="0">
    <w:p w14:paraId="4DF359EE" w14:textId="77777777" w:rsidR="00994141" w:rsidRDefault="00994141" w:rsidP="006B2532">
      <w:pPr>
        <w:spacing w:after="0" w:line="240" w:lineRule="auto"/>
      </w:pPr>
      <w:r>
        <w:continuationSeparator/>
      </w:r>
    </w:p>
  </w:footnote>
  <w:footnote w:id="1">
    <w:p w14:paraId="6E558998" w14:textId="77777777" w:rsidR="006B2532" w:rsidRPr="00B5254B" w:rsidRDefault="006B2532" w:rsidP="006B2532">
      <w:pPr>
        <w:rPr>
          <w:rFonts w:asciiTheme="majorHAnsi" w:hAnsiTheme="majorHAnsi" w:cstheme="majorHAnsi"/>
          <w:b/>
          <w:sz w:val="16"/>
          <w:szCs w:val="16"/>
          <w:u w:val="single"/>
        </w:rPr>
      </w:pPr>
      <w:r w:rsidRPr="00D96795">
        <w:rPr>
          <w:rStyle w:val="Refdenotaalpie"/>
          <w:rFonts w:asciiTheme="majorHAnsi" w:hAnsiTheme="majorHAnsi" w:cstheme="majorHAnsi"/>
          <w:sz w:val="16"/>
          <w:szCs w:val="16"/>
        </w:rPr>
        <w:footnoteRef/>
      </w:r>
      <w:r w:rsidRPr="00D96795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>F</w:t>
      </w:r>
      <w:r w:rsidRPr="00DD5398">
        <w:rPr>
          <w:rFonts w:asciiTheme="majorHAnsi" w:hAnsiTheme="majorHAnsi" w:cstheme="majorHAnsi"/>
          <w:sz w:val="16"/>
          <w:szCs w:val="16"/>
        </w:rPr>
        <w:t xml:space="preserve">uente: </w:t>
      </w:r>
      <w:r w:rsidRPr="00DD5398">
        <w:rPr>
          <w:rFonts w:asciiTheme="majorHAnsi" w:hAnsiTheme="majorHAnsi" w:cstheme="majorHAnsi"/>
          <w:sz w:val="16"/>
          <w:szCs w:val="16"/>
          <w:u w:val="single"/>
        </w:rPr>
        <w:t>Protection Strategy 2018-2020, UNHCR Mexico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7504"/>
    <w:multiLevelType w:val="multilevel"/>
    <w:tmpl w:val="F698C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9E5644"/>
    <w:multiLevelType w:val="hybridMultilevel"/>
    <w:tmpl w:val="62467CA4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53254">
    <w:abstractNumId w:val="1"/>
  </w:num>
  <w:num w:numId="2" w16cid:durableId="21103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32"/>
    <w:rsid w:val="0009557F"/>
    <w:rsid w:val="0022510E"/>
    <w:rsid w:val="005B35CC"/>
    <w:rsid w:val="005C76E4"/>
    <w:rsid w:val="005E2D80"/>
    <w:rsid w:val="005E6C81"/>
    <w:rsid w:val="006B2532"/>
    <w:rsid w:val="007D7DDD"/>
    <w:rsid w:val="00815952"/>
    <w:rsid w:val="00865591"/>
    <w:rsid w:val="00994141"/>
    <w:rsid w:val="00A8106D"/>
    <w:rsid w:val="00AD710C"/>
    <w:rsid w:val="00B020C3"/>
    <w:rsid w:val="00B12513"/>
    <w:rsid w:val="00B2341A"/>
    <w:rsid w:val="00C01C6B"/>
    <w:rsid w:val="00C54169"/>
    <w:rsid w:val="00D713DB"/>
    <w:rsid w:val="00E6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D8AC"/>
  <w15:chartTrackingRefBased/>
  <w15:docId w15:val="{523CD749-FEA2-9441-BFC8-3D749359D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="Calibri Light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532"/>
    <w:pPr>
      <w:spacing w:after="160" w:line="259" w:lineRule="auto"/>
    </w:pPr>
    <w:rPr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1C6B"/>
    <w:pPr>
      <w:keepNext/>
      <w:keepLines/>
      <w:numPr>
        <w:ilvl w:val="1"/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1F3864" w:themeColor="accent1" w:themeShade="80"/>
      <w:sz w:val="26"/>
      <w:szCs w:val="26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semiHidden/>
    <w:unhideWhenUsed/>
    <w:rsid w:val="006B2532"/>
    <w:rPr>
      <w:vertAlign w:val="superscript"/>
    </w:rPr>
  </w:style>
  <w:style w:type="table" w:styleId="Tablaconcuadrcula">
    <w:name w:val="Table Grid"/>
    <w:basedOn w:val="Tablanormal"/>
    <w:uiPriority w:val="39"/>
    <w:rsid w:val="006B253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B253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C01C6B"/>
    <w:rPr>
      <w:rFonts w:asciiTheme="majorHAnsi" w:eastAsiaTheme="majorEastAsia" w:hAnsiTheme="majorHAnsi" w:cstheme="majorBidi"/>
      <w:color w:val="1F3864" w:themeColor="accent1" w:themeShade="80"/>
      <w:sz w:val="26"/>
      <w:szCs w:val="26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GRAU AV</dc:creator>
  <cp:keywords/>
  <dc:description/>
  <cp:lastModifiedBy>E GRAU AV</cp:lastModifiedBy>
  <cp:revision>8</cp:revision>
  <dcterms:created xsi:type="dcterms:W3CDTF">2021-10-20T09:52:00Z</dcterms:created>
  <dcterms:modified xsi:type="dcterms:W3CDTF">2022-04-13T17:46:00Z</dcterms:modified>
</cp:coreProperties>
</file>